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326D">
      <w:pPr>
        <w:pStyle w:val="printredaction-line"/>
        <w:divId w:val="14740026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7 мая 2012</w:t>
      </w:r>
    </w:p>
    <w:p w:rsidR="00000000" w:rsidRDefault="0040326D">
      <w:pPr>
        <w:divId w:val="41493647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Указ Президента РФ от 07.05.2012 № 597</w:t>
      </w:r>
    </w:p>
    <w:p w:rsidR="00000000" w:rsidRDefault="0040326D">
      <w:pPr>
        <w:pStyle w:val="2"/>
        <w:divId w:val="14740026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мероприятиях по реализации государственной социальной политики</w:t>
      </w:r>
    </w:p>
    <w:p w:rsidR="00000000" w:rsidRDefault="0040326D">
      <w:pPr>
        <w:spacing w:after="223"/>
        <w:jc w:val="both"/>
        <w:divId w:val="1945112192"/>
        <w:rPr>
          <w:rFonts w:ascii="Georgia" w:hAnsi="Georgia"/>
        </w:rPr>
      </w:pPr>
      <w:r>
        <w:rPr>
          <w:rFonts w:ascii="Georgia" w:hAnsi="Georgia"/>
        </w:rPr>
        <w:t>В целях дальнейшего совершенствования государственной социальной политик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40326D">
      <w:pPr>
        <w:spacing w:after="223"/>
        <w:jc w:val="both"/>
        <w:divId w:val="1945112192"/>
        <w:rPr>
          <w:rFonts w:ascii="Georgia" w:hAnsi="Georgia"/>
        </w:rPr>
      </w:pPr>
      <w:r>
        <w:rPr>
          <w:rFonts w:ascii="Georgia" w:hAnsi="Georgia"/>
        </w:rPr>
        <w:t>1. Правительству Российской Федерации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3</w:t>
      </w:r>
    </w:p>
    <w:p w:rsidR="00000000" w:rsidRDefault="0040326D">
      <w:pPr>
        <w:spacing w:after="223"/>
        <w:jc w:val="both"/>
        <w:divId w:val="1945112192"/>
        <w:rPr>
          <w:rFonts w:ascii="Georgia" w:hAnsi="Georgia"/>
        </w:rPr>
      </w:pPr>
      <w:r>
        <w:rPr>
          <w:rFonts w:ascii="Georgia" w:hAnsi="Georgia"/>
        </w:rPr>
        <w:t>а) обеспечить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6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увеличение к 2018 году размера реальной заработной платы в 1,4-1,5 раза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</w:t>
      </w:r>
      <w:r>
        <w:rPr>
          <w:rFonts w:ascii="Georgia" w:hAnsi="Georgia"/>
        </w:rPr>
        <w:t xml:space="preserve"> регионе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доведение к 2018 году средней заработной платы преп</w:t>
      </w:r>
      <w:r>
        <w:rPr>
          <w:rFonts w:ascii="Georgia" w:hAnsi="Georgia"/>
        </w:rPr>
        <w:t>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к 2018 году средней заработной</w:t>
      </w:r>
      <w:r>
        <w:rPr>
          <w:rFonts w:ascii="Georgia" w:hAnsi="Georgia"/>
        </w:rPr>
        <w:t xml:space="preserve"> платы врачей,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увеличение к 2020 году числа высококвалифицированных работников, с</w:t>
      </w:r>
      <w:r>
        <w:rPr>
          <w:rFonts w:ascii="Georgia" w:hAnsi="Georgia"/>
        </w:rPr>
        <w:t xml:space="preserve"> тем чтобы оно составляло не менее трети от числа квалифицированных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ежегодно в период с 2013 по 2015 год до 14,2 тыс. специальных рабочих мест для инвалидов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б) подготовить и внести до 1 сентября 2012 году в Государственную Думу Феде</w:t>
      </w:r>
      <w:r>
        <w:rPr>
          <w:rFonts w:ascii="Georgia" w:hAnsi="Georgia"/>
        </w:rPr>
        <w:t>рального Собрания Российской Федерации проект федерального закона о внесении в законодательство Российской Федерации изменений, касающихся разработки, утверждения и применения профессиональных стандартов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в) утвердить до 1 декабря 2012 года план разработк</w:t>
      </w:r>
      <w:r>
        <w:rPr>
          <w:rFonts w:ascii="Georgia" w:hAnsi="Georgia"/>
        </w:rPr>
        <w:t>и профессиональных стандартов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г) разработать к 2015 году и утвердить не менее 800 профессиональных стандартов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д) в целях выработки единых принципов оценки профессиональной подготовки рабочих кадров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подготовить и до 1 августа 2014 года внести в Госуда</w:t>
      </w:r>
      <w:r>
        <w:rPr>
          <w:rFonts w:ascii="Georgia" w:hAnsi="Georgia"/>
        </w:rPr>
        <w:t>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порядка аккредитации организаций, осуществляющих деятельность по повышению профессионального уровн</w:t>
      </w:r>
      <w:r>
        <w:rPr>
          <w:rFonts w:ascii="Georgia" w:hAnsi="Georgia"/>
        </w:rPr>
        <w:t>я рабочих кадров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создать в установленном порядке до 1 декабря 2015 года базовый центр профессиональной подготовки, переподготовки и повышения квалификации рабочих кадров</w:t>
      </w:r>
      <w:r>
        <w:rPr>
          <w:rFonts w:ascii="Georgia" w:hAnsi="Georgia"/>
        </w:rPr>
        <w:t>;</w:t>
      </w:r>
    </w:p>
    <w:p w:rsidR="00000000" w:rsidRDefault="0040326D">
      <w:pPr>
        <w:spacing w:after="223"/>
        <w:jc w:val="both"/>
        <w:divId w:val="1945112192"/>
        <w:rPr>
          <w:rFonts w:ascii="Georgia" w:hAnsi="Georgia"/>
        </w:rPr>
      </w:pPr>
      <w:r>
        <w:rPr>
          <w:rFonts w:ascii="Georgia" w:hAnsi="Georgia"/>
        </w:rPr>
        <w:t>е) в целях сохранения кадрового потенциала, повышения престижности и привлекательно</w:t>
      </w:r>
      <w:r>
        <w:rPr>
          <w:rFonts w:ascii="Georgia" w:hAnsi="Georgia"/>
        </w:rPr>
        <w:t>сти профессий в бюджетном секторе экономики принять до 1 декабря 2012 года программу поэтапного совершенствования системы оплаты труда работников бюджетного сектора экономики, обусловив повышение оплаты труда достижением конкретных показателей качества и к</w:t>
      </w:r>
      <w:r>
        <w:rPr>
          <w:rFonts w:ascii="Georgia" w:hAnsi="Georgia"/>
        </w:rPr>
        <w:t>оличества оказываемых услуг и предусмотрев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4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к 2018 году средней заработной платы социальных работников, включая социальных работников медицинских организаций, младшего медицинского персонала (персонала, обеспечивающего условия для предоставлен</w:t>
      </w:r>
      <w:r>
        <w:rPr>
          <w:rFonts w:ascii="Georgia" w:hAnsi="Georgia"/>
        </w:rPr>
        <w:t>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</w:t>
      </w:r>
      <w:r>
        <w:rPr>
          <w:rFonts w:ascii="Georgia" w:hAnsi="Georgia"/>
        </w:rPr>
        <w:t>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соответствующем регионе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установление базо</w:t>
      </w:r>
      <w:r>
        <w:rPr>
          <w:rFonts w:ascii="Georgia" w:hAnsi="Georgia"/>
        </w:rPr>
        <w:t>вых окладов по профессиональным квалификационным группам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ж) созда</w:t>
      </w:r>
      <w:r>
        <w:rPr>
          <w:rFonts w:ascii="Georgia" w:hAnsi="Georgia"/>
        </w:rPr>
        <w:t>ть прозрачный 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</w:t>
      </w:r>
      <w:r>
        <w:rPr>
          <w:rFonts w:ascii="Georgia" w:hAnsi="Georgia"/>
        </w:rPr>
        <w:t>дителями этих организаций сведений о доходах, об имуществе и обязательствах имущественного характера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з) в целях расширения участия работников в управлении организациями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подготовить до 1 декабря 2012 года предложения по внесению в законодательство Росси</w:t>
      </w:r>
      <w:r>
        <w:rPr>
          <w:rFonts w:ascii="Georgia" w:hAnsi="Georgia"/>
        </w:rPr>
        <w:t>йской Федерации изменений, касающихся создания в организациях производственных советов, а также определения их полномочий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разработать комплекс мероприятий по развитию институтов самоуправления и принятию кодексов профессиональной этики</w:t>
      </w:r>
      <w:r>
        <w:rPr>
          <w:rFonts w:ascii="Georgia" w:hAnsi="Georgia"/>
        </w:rPr>
        <w:t>;</w:t>
      </w:r>
    </w:p>
    <w:p w:rsidR="00000000" w:rsidRDefault="0040326D">
      <w:pPr>
        <w:spacing w:after="223"/>
        <w:jc w:val="both"/>
        <w:divId w:val="1945112192"/>
        <w:rPr>
          <w:rFonts w:ascii="Georgia" w:hAnsi="Georgia"/>
        </w:rPr>
      </w:pPr>
      <w:r>
        <w:rPr>
          <w:rFonts w:ascii="Georgia" w:hAnsi="Georgia"/>
        </w:rPr>
        <w:t xml:space="preserve">и) представить к </w:t>
      </w:r>
      <w:r>
        <w:rPr>
          <w:rFonts w:ascii="Georgia" w:hAnsi="Georgia"/>
        </w:rPr>
        <w:t>1 марта 2013 года предложения об использовании в отдельных отраслях бюджетного сектора экономики механизма нормативно-подушевого финансирования</w:t>
      </w:r>
      <w:r>
        <w:rPr>
          <w:rFonts w:ascii="Georgia" w:hAnsi="Georgia"/>
        </w:rPr>
        <w:t>;</w:t>
      </w:r>
    </w:p>
    <w:p w:rsidR="00000000" w:rsidRDefault="0040326D">
      <w:pPr>
        <w:spacing w:after="223"/>
        <w:jc w:val="both"/>
        <w:divId w:val="1945112192"/>
        <w:rPr>
          <w:rFonts w:ascii="Georgia" w:hAnsi="Georgia"/>
        </w:rPr>
      </w:pPr>
      <w:r>
        <w:rPr>
          <w:rFonts w:ascii="Georgia" w:hAnsi="Georgia"/>
        </w:rPr>
        <w:t>к) совместно с общественными организациями до 1 апреля 2013 года обеспечить формирование независимой системы оц</w:t>
      </w:r>
      <w:r>
        <w:rPr>
          <w:rFonts w:ascii="Georgia" w:hAnsi="Georgia"/>
        </w:rPr>
        <w:t>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3</w:t>
      </w:r>
    </w:p>
    <w:p w:rsidR="00000000" w:rsidRDefault="0040326D">
      <w:pPr>
        <w:spacing w:after="223"/>
        <w:jc w:val="both"/>
        <w:divId w:val="1945112192"/>
        <w:rPr>
          <w:rFonts w:ascii="Georgia" w:hAnsi="Georgia"/>
        </w:rPr>
      </w:pPr>
      <w:r>
        <w:rPr>
          <w:rFonts w:ascii="Georgia" w:hAnsi="Georgia"/>
        </w:rPr>
        <w:t>л) предусмотреть начиная с 2013 года меры, направленные на увеличение по</w:t>
      </w:r>
      <w:r>
        <w:rPr>
          <w:rFonts w:ascii="Georgia" w:hAnsi="Georgia"/>
        </w:rPr>
        <w:t>ддержки социально ориентированных некоммерческих организаций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м) разработать до 1 октября 2012 года проект Стратегии долгосрочного развития пенсионной системы, предусмотрев в нем механизм увеличения размера пенсии гражданам, выразившим намерение продолжа</w:t>
      </w:r>
      <w:r>
        <w:rPr>
          <w:rFonts w:ascii="Georgia" w:hAnsi="Georgia"/>
        </w:rPr>
        <w:t>ть работать по достижении пенсионного возраста и принявшим решение отсрочить назначение пенсии, а также определив меры, гарантирующие сохранность пенсионных накоплений и обеспечивающие доходность от их инвестирования</w:t>
      </w:r>
      <w:r>
        <w:rPr>
          <w:rFonts w:ascii="Georgia" w:hAnsi="Georgia"/>
        </w:rPr>
        <w:t>;</w:t>
      </w:r>
    </w:p>
    <w:p w:rsidR="00000000" w:rsidRDefault="0040326D">
      <w:pPr>
        <w:spacing w:after="223"/>
        <w:jc w:val="both"/>
        <w:divId w:val="1945112192"/>
        <w:rPr>
          <w:rFonts w:ascii="Georgia" w:hAnsi="Georgia"/>
        </w:rPr>
      </w:pPr>
      <w:r>
        <w:rPr>
          <w:rFonts w:ascii="Georgia" w:hAnsi="Georgia"/>
        </w:rPr>
        <w:t>н) в целях дальнейшего сохранения и ра</w:t>
      </w:r>
      <w:r>
        <w:rPr>
          <w:rFonts w:ascii="Georgia" w:hAnsi="Georgia"/>
        </w:rPr>
        <w:t>звития российской культуры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создать к 2015 году в малых городах не менее пяти центров культурного развития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включать ежегодно в Национальную электронную библиотеку не менее 10 процентов издаваемых в Российской Федерации наименований книг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обеспечить под</w:t>
      </w:r>
      <w:r>
        <w:rPr>
          <w:rFonts w:ascii="Georgia" w:hAnsi="Georgia"/>
        </w:rPr>
        <w:t>держку создания публичных электронных библиотек, сайтов музеев и театров в информационно-телекоммуникационной сети Интернет, а также размещение в свободном бесплатном доступе в сети Интернет фильмов и спектаклей выдающихся режиссеров кино и театра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</w:t>
      </w:r>
      <w:r>
        <w:rPr>
          <w:rFonts w:ascii="Georgia" w:hAnsi="Georgia"/>
        </w:rPr>
        <w:t>чить увеличение до 1 октября 2012 года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</w:t>
      </w:r>
      <w:r>
        <w:rPr>
          <w:rFonts w:ascii="Georgia" w:hAnsi="Georgia"/>
        </w:rPr>
        <w:t xml:space="preserve"> области культуры и искусства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обеспечить создание до 1 марта 2013 года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увеличить к 2018 году в два раза количество выставочных проектов, осуществляемых в субъектах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увеличить к 2015 году до 4 тыс. количество государственных стипендий для выдающихся деятелей культуры и искусства и молодых талантливых авт</w:t>
      </w:r>
      <w:r>
        <w:rPr>
          <w:rFonts w:ascii="Georgia" w:hAnsi="Georgia"/>
        </w:rPr>
        <w:t>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увеличить к 2018 году в целях выявления и поддержки юных талантов число </w:t>
      </w:r>
      <w:r>
        <w:rPr>
          <w:rFonts w:ascii="Georgia" w:hAnsi="Georgia"/>
        </w:rPr>
        <w:lastRenderedPageBreak/>
        <w:t>детей, привлекаемых к участию в творческих мероприятиях, до 8 процентов от общего числа детей</w:t>
      </w:r>
      <w:r>
        <w:rPr>
          <w:rFonts w:ascii="Georgia" w:hAnsi="Georgia"/>
        </w:rPr>
        <w:t>.</w:t>
      </w:r>
    </w:p>
    <w:p w:rsidR="00000000" w:rsidRDefault="0040326D">
      <w:pPr>
        <w:spacing w:after="223"/>
        <w:jc w:val="both"/>
        <w:divId w:val="1945112192"/>
        <w:rPr>
          <w:rFonts w:ascii="Georgia" w:hAnsi="Georgia"/>
        </w:rPr>
      </w:pPr>
      <w:r>
        <w:rPr>
          <w:rFonts w:ascii="Georgia" w:hAnsi="Georgia"/>
        </w:rPr>
        <w:t>2. Правительству Российской Федерации совместно с органами исполнительной власти с</w:t>
      </w:r>
      <w:r>
        <w:rPr>
          <w:rFonts w:ascii="Georgia" w:hAnsi="Georgia"/>
        </w:rPr>
        <w:t>убъектов Российской Федерации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8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а) обеспечить до 1 августа 2012 года разработку нормативных правовых актов, предусматривающих реализацию мер по поэтапному повышению заработной платы работников культуры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б) разработать до 1 ноября 2012 года комплекс мер </w:t>
      </w:r>
      <w:r>
        <w:rPr>
          <w:rFonts w:ascii="Georgia" w:hAnsi="Georgia"/>
        </w:rPr>
        <w:t>по расширению практики обмена выставками между музеями Российской Федерации, по работе музеев в вечернее и ночное время и обеспечить их реализацию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в) разработать до 1 ноября 2012 года комплекс мер, направленных на повышение эффективности реализации мероп</w:t>
      </w:r>
      <w:r>
        <w:rPr>
          <w:rFonts w:ascii="Georgia" w:hAnsi="Georgia"/>
        </w:rPr>
        <w:t>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</w:t>
      </w:r>
      <w:r>
        <w:rPr>
          <w:rFonts w:ascii="Georgia" w:hAnsi="Georgia"/>
        </w:rPr>
        <w:t>ванных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 условий для повышения уровня занятости инвалидов, в т</w:t>
      </w:r>
      <w:r>
        <w:rPr>
          <w:rFonts w:ascii="Georgia" w:hAnsi="Georgia"/>
        </w:rPr>
        <w:t>ом числе на оборудованных (оснащенных) для них рабочих местах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40326D">
      <w:pPr>
        <w:spacing w:after="223"/>
        <w:jc w:val="both"/>
        <w:divId w:val="1945112192"/>
        <w:rPr>
          <w:rFonts w:ascii="Georgia" w:hAnsi="Georgia"/>
        </w:rPr>
      </w:pPr>
      <w:r>
        <w:rPr>
          <w:rFonts w:ascii="Georgia" w:hAnsi="Georgia"/>
        </w:rPr>
        <w:t>3. Правительству Российской Федерации,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</w:t>
      </w:r>
      <w:r>
        <w:rPr>
          <w:rFonts w:ascii="Georgia" w:hAnsi="Georgia"/>
        </w:rPr>
        <w:t>ийской Федерации на 2013 год и на плановый период 2014 и 2015 годов бюджетные ассигнования на реализацию мер, предусмотренных настоящим Указом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40326D">
      <w:pPr>
        <w:spacing w:after="223"/>
        <w:jc w:val="both"/>
        <w:divId w:val="1945112192"/>
        <w:rPr>
          <w:rFonts w:ascii="Georgia" w:hAnsi="Georgia"/>
        </w:rPr>
      </w:pPr>
      <w:r>
        <w:rPr>
          <w:rFonts w:ascii="Georgia" w:hAnsi="Georgia"/>
        </w:rPr>
        <w:t>4. Настоящий Указ вступает в силу со дня его официального опубликования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40326D">
      <w:pPr>
        <w:spacing w:after="223"/>
        <w:divId w:val="1887568134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</w:t>
      </w:r>
    </w:p>
    <w:p w:rsidR="00000000" w:rsidRDefault="0040326D">
      <w:pPr>
        <w:divId w:val="100289976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40326D">
      <w:pPr>
        <w:divId w:val="1945112192"/>
        <w:rPr>
          <w:rFonts w:ascii="Georgia" w:eastAsia="Times New Roman" w:hAnsi="Georgia"/>
        </w:rPr>
      </w:pPr>
    </w:p>
    <w:p w:rsidR="00000000" w:rsidRDefault="0040326D">
      <w:pPr>
        <w:divId w:val="176502720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7 мая 2012 года</w:t>
      </w:r>
    </w:p>
    <w:p w:rsidR="00000000" w:rsidRDefault="0040326D">
      <w:pPr>
        <w:divId w:val="1945112192"/>
        <w:rPr>
          <w:rFonts w:ascii="Georgia" w:eastAsia="Times New Roman" w:hAnsi="Georgia"/>
        </w:rPr>
      </w:pPr>
    </w:p>
    <w:p w:rsidR="00000000" w:rsidRDefault="0040326D">
      <w:pPr>
        <w:divId w:val="22996674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597</w:t>
      </w:r>
    </w:p>
    <w:p w:rsidR="00000000" w:rsidRDefault="0040326D">
      <w:pPr>
        <w:divId w:val="194511219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</w:p>
    <w:p w:rsidR="00000000" w:rsidRDefault="0040326D">
      <w:pPr>
        <w:divId w:val="12746357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14.04.2018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0326D"/>
    <w:rsid w:val="0040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tn">
    <w:name w:val="bt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tn">
    <w:name w:val="b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026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19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3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7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7761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2018-04-16T03:31:00Z</dcterms:created>
  <dcterms:modified xsi:type="dcterms:W3CDTF">2018-04-16T03:31:00Z</dcterms:modified>
</cp:coreProperties>
</file>